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65BD" w14:textId="291951C7" w:rsidR="00F2072D" w:rsidRPr="00F2072D" w:rsidRDefault="00F2072D" w:rsidP="00F207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 losowanie kolejności projektów zgłoszonych do Polickiego Budżetu Obywatelskiego na rok 2021 na kartę do głosowania odbędzie się </w:t>
      </w:r>
      <w:r w:rsidR="008812F8">
        <w:rPr>
          <w:rFonts w:ascii="Times New Roman" w:eastAsia="Times New Roman" w:hAnsi="Times New Roman" w:cs="Times New Roman"/>
          <w:sz w:val="24"/>
          <w:szCs w:val="24"/>
          <w:lang w:eastAsia="pl-PL"/>
        </w:rPr>
        <w:t>28 grudnia 2023</w:t>
      </w: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 godz. 14</w:t>
      </w:r>
      <w:r w:rsidR="001A67B9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sali 32 w Urzędzie Miejskim w Policach.</w:t>
      </w:r>
    </w:p>
    <w:p w14:paraId="2424FAB9" w14:textId="5ECBF86F" w:rsidR="00F2072D" w:rsidRPr="00F2072D" w:rsidRDefault="00F2072D" w:rsidP="00F207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publicznego losowania kolejności projektów na kartę do głosowania w Polickim Budżecie Obywatelskim na rok </w:t>
      </w:r>
      <w:r w:rsidR="00AC4DCD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9B356CF" w14:textId="05B88CB4" w:rsidR="00F2072D" w:rsidRPr="00F2072D" w:rsidRDefault="00F2072D" w:rsidP="00F207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Losowanie przeprowadza Zespół prowadzący konsultacje Polickiego Budżetu Obywatelskiego na </w:t>
      </w:r>
      <w:r w:rsidR="00AC4DCD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3016279B" w14:textId="77777777" w:rsidR="00F2072D" w:rsidRPr="00F2072D" w:rsidRDefault="00F2072D" w:rsidP="00F207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>2. Losowanie przeprowadza się w następujący sposób:</w:t>
      </w:r>
    </w:p>
    <w:p w14:paraId="5CFA2811" w14:textId="77777777" w:rsidR="00F2072D" w:rsidRPr="00F2072D" w:rsidRDefault="00F2072D" w:rsidP="00F207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>a. W jednym pojemniku umieszcza się tytuły wniosków w kopertach (lub zabezpieczone w inny sposób uniemożliwiający odczytanie ich nazwy w trakcie losowania).</w:t>
      </w:r>
    </w:p>
    <w:p w14:paraId="03E00E50" w14:textId="77777777" w:rsidR="00F2072D" w:rsidRPr="00F2072D" w:rsidRDefault="00F2072D" w:rsidP="00F207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>b. W drugim pojemniku umieszcza się kolejne liczby od 1 do liczby wszystkich projektów dopuszczonych do głosowania w kopertach (lub zabezpieczone sposób uniemożliwiający odczytanie ich w trakcie losowania).</w:t>
      </w:r>
    </w:p>
    <w:p w14:paraId="4591C963" w14:textId="77777777" w:rsidR="00F2072D" w:rsidRPr="00F2072D" w:rsidRDefault="00F2072D" w:rsidP="00F207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>c. Wyznaczony członek Zespołu losuje z pierwszego pojemnika tytuł projektu i z drugiego pojemnika liczbę, która przyporządkowuje ten projekt do numeru na karcie do głosowania.</w:t>
      </w:r>
    </w:p>
    <w:p w14:paraId="04E7A8E5" w14:textId="77777777" w:rsidR="00F2072D" w:rsidRPr="00F2072D" w:rsidRDefault="00F2072D" w:rsidP="00F207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72D">
        <w:rPr>
          <w:rFonts w:ascii="Times New Roman" w:eastAsia="Times New Roman" w:hAnsi="Times New Roman" w:cs="Times New Roman"/>
          <w:sz w:val="24"/>
          <w:szCs w:val="24"/>
          <w:lang w:eastAsia="pl-PL"/>
        </w:rPr>
        <w:t>3. Z losowania sporządza się protokół, który wraz z listą projektów w wylosowanej kolejności zamieszcza się na stronie internetowej Polickiego Budżetu Obywatelskiego.</w:t>
      </w:r>
    </w:p>
    <w:p w14:paraId="0B8F5714" w14:textId="77777777" w:rsidR="00B21ADC" w:rsidRDefault="00B21ADC"/>
    <w:sectPr w:rsidR="00B2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17"/>
    <w:rsid w:val="000C1517"/>
    <w:rsid w:val="001A67B9"/>
    <w:rsid w:val="008812F8"/>
    <w:rsid w:val="00AC4DCD"/>
    <w:rsid w:val="00B21ADC"/>
    <w:rsid w:val="00DD601C"/>
    <w:rsid w:val="00F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2A69"/>
  <w15:chartTrackingRefBased/>
  <w15:docId w15:val="{227163AB-E6FC-404E-8016-CBFA2A33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Zawadzka</dc:creator>
  <cp:keywords/>
  <dc:description/>
  <cp:lastModifiedBy>Kamila Zawadzka</cp:lastModifiedBy>
  <cp:revision>4</cp:revision>
  <dcterms:created xsi:type="dcterms:W3CDTF">2023-12-14T11:23:00Z</dcterms:created>
  <dcterms:modified xsi:type="dcterms:W3CDTF">2023-12-20T09:21:00Z</dcterms:modified>
</cp:coreProperties>
</file>